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B3280">
      <w:pPr>
        <w:spacing w:after="100"/>
        <w:jc w:val="center"/>
      </w:pPr>
      <w:r>
        <w:rPr>
          <w:rFonts w:eastAsia="黑体"/>
        </w:rPr>
        <w:t>中国运筹学会指挥决策分会（筹）2026 年学术年会会议通知</w:t>
      </w:r>
      <w:r>
        <w:rPr>
          <w:rFonts w:eastAsia="楷体"/>
        </w:rPr>
        <w:t>（第一轮</w:t>
      </w:r>
      <w:r>
        <w:rPr>
          <w:rFonts w:hint="eastAsia" w:eastAsia="楷体"/>
        </w:rPr>
        <w:t>通知</w:t>
      </w:r>
      <w:r>
        <w:rPr>
          <w:rFonts w:eastAsia="楷体"/>
        </w:rPr>
        <w:t>）</w:t>
      </w:r>
    </w:p>
    <w:p w14:paraId="768D126B">
      <w:pPr>
        <w:spacing w:after="60"/>
        <w:jc w:val="center"/>
      </w:pPr>
      <w:r>
        <w:rPr>
          <w:rFonts w:eastAsia="楷体"/>
        </w:rPr>
        <w:t>（2026 年 11 月 27—29 日</w:t>
      </w:r>
      <w:r>
        <w:rPr>
          <w:rFonts w:hint="eastAsia" w:eastAsia="楷体"/>
        </w:rPr>
        <w:t>，</w:t>
      </w:r>
      <w:r>
        <w:rPr>
          <w:rFonts w:eastAsia="楷体"/>
        </w:rPr>
        <w:t>陕西·西安）</w:t>
      </w:r>
    </w:p>
    <w:p w14:paraId="3F058100">
      <w:pPr>
        <w:ind w:firstLine="640" w:firstLineChars="200"/>
        <w:jc w:val="both"/>
      </w:pPr>
      <w:r>
        <w:t>中国运筹学会指挥决策分会（筹）2026 年学术年会于 2026 年 11 月 27 日至 29 日在陕西省西安市召开。会议由中国运筹学会指挥决策分会（筹）主办，中国人民解放军空军工程大学基础部承办。本次会议以</w:t>
      </w:r>
      <w:r>
        <w:rPr>
          <w:rFonts w:ascii="仿宋" w:hAnsi="仿宋"/>
        </w:rPr>
        <w:t>“数智运筹，制胜未来”</w:t>
      </w:r>
      <w:r>
        <w:t>为主题，探讨新时代指挥决策面临的机遇、挑战和未来发展方向，交流指挥决策</w:t>
      </w:r>
      <w:r>
        <w:rPr>
          <w:rFonts w:hint="eastAsia"/>
        </w:rPr>
        <w:t>、运筹优化</w:t>
      </w:r>
      <w:r>
        <w:t>理论与应用的最新研究成果。</w:t>
      </w:r>
    </w:p>
    <w:p w14:paraId="699818C2">
      <w:pPr>
        <w:ind w:firstLine="640" w:firstLineChars="200"/>
        <w:jc w:val="both"/>
      </w:pPr>
      <w:r>
        <w:t>会议将邀请指挥决策及相关领域的院士、知名专家作大会主旨报告，并设分论坛专题研讨、分会筹备委员会会议、空军工程大学参观考察等活动，以促进与会嘉宾深入、广泛的交流与讨论。大会诚挚欢迎军队、地方各科研院所和高校的专家学者、政府部门管理人员、企业界人士及研究生代表出席会议。</w:t>
      </w:r>
    </w:p>
    <w:p w14:paraId="0AFAB8ED">
      <w:pPr>
        <w:spacing w:after="40"/>
        <w:jc w:val="both"/>
        <w:outlineLvl w:val="0"/>
      </w:pPr>
      <w:r>
        <w:rPr>
          <w:rFonts w:eastAsia="黑体"/>
        </w:rPr>
        <w:t>一、会议组织机构</w:t>
      </w:r>
    </w:p>
    <w:p w14:paraId="4F950588">
      <w:pPr>
        <w:ind w:firstLine="640" w:firstLineChars="200"/>
        <w:jc w:val="both"/>
      </w:pPr>
      <w:r>
        <w:t>主办单位：中国运筹学会指挥决策分会（筹）</w:t>
      </w:r>
    </w:p>
    <w:p w14:paraId="23021D68">
      <w:pPr>
        <w:ind w:firstLine="640" w:firstLineChars="200"/>
        <w:jc w:val="both"/>
      </w:pPr>
      <w:r>
        <w:t>承办单位：中国人民解放军空军工程大学基础部</w:t>
      </w:r>
    </w:p>
    <w:p w14:paraId="232EE0F2">
      <w:pPr>
        <w:ind w:firstLine="640" w:firstLineChars="200"/>
        <w:jc w:val="both"/>
      </w:pPr>
      <w:r>
        <w:t>协办单位：</w:t>
      </w:r>
      <w:bookmarkStart w:id="0" w:name="OLE_LINK3"/>
      <w:r>
        <w:t>西安交通大学</w:t>
      </w:r>
      <w:r>
        <w:rPr>
          <w:rFonts w:hint="eastAsia"/>
        </w:rPr>
        <w:t>数学与统计学院、</w:t>
      </w:r>
      <w:r>
        <w:t>西北工业大学</w:t>
      </w:r>
      <w:r>
        <w:rPr>
          <w:rFonts w:hint="eastAsia"/>
        </w:rPr>
        <w:t>管理学院、</w:t>
      </w:r>
      <w:r>
        <w:rPr>
          <w:rFonts w:hint="eastAsia"/>
          <w:color w:val="EE0000"/>
        </w:rPr>
        <w:t>陕西师范大学数学与统计学院、</w:t>
      </w:r>
      <w:r>
        <w:t>陕西科技大学</w:t>
      </w:r>
      <w:r>
        <w:rPr>
          <w:rFonts w:hint="eastAsia"/>
        </w:rPr>
        <w:t>数学与数据科学学院、</w:t>
      </w:r>
      <w:r>
        <w:t>中国人民解放军</w:t>
      </w:r>
      <w:r>
        <w:rPr>
          <w:rFonts w:hint="eastAsia"/>
        </w:rPr>
        <w:t>火箭军工程大学基础部</w:t>
      </w:r>
    </w:p>
    <w:bookmarkEnd w:id="0"/>
    <w:p w14:paraId="5878664D">
      <w:pPr>
        <w:spacing w:after="40"/>
        <w:jc w:val="both"/>
        <w:outlineLvl w:val="0"/>
      </w:pPr>
      <w:r>
        <w:rPr>
          <w:rFonts w:eastAsia="黑体"/>
        </w:rPr>
        <w:t>二、会议时间及地点</w:t>
      </w:r>
    </w:p>
    <w:p w14:paraId="1DF96F44">
      <w:pPr>
        <w:ind w:firstLine="640" w:firstLineChars="200"/>
        <w:jc w:val="both"/>
      </w:pPr>
      <w:r>
        <w:t>报到时间：2026 年 11 月 27 日（星期五）14:00—20:00</w:t>
      </w:r>
    </w:p>
    <w:p w14:paraId="052E4EA3">
      <w:pPr>
        <w:ind w:firstLine="640" w:firstLineChars="200"/>
        <w:jc w:val="both"/>
      </w:pPr>
      <w:r>
        <w:t>会议时间：2026 年 11 月 28 日（星期六）—29 日（星期日）</w:t>
      </w:r>
    </w:p>
    <w:p w14:paraId="5C8B68E7">
      <w:pPr>
        <w:ind w:firstLine="640" w:firstLineChars="200"/>
        <w:jc w:val="both"/>
      </w:pPr>
      <w:r>
        <w:t>报到地点：西安锦江国际酒店（陕西省西安市浐灞生态区欧亚大道西段 6 号）</w:t>
      </w:r>
    </w:p>
    <w:p w14:paraId="6B444DC4">
      <w:pPr>
        <w:spacing w:after="40"/>
        <w:jc w:val="both"/>
        <w:outlineLvl w:val="0"/>
      </w:pPr>
      <w:r>
        <w:rPr>
          <w:rFonts w:eastAsia="黑体"/>
        </w:rPr>
        <w:t>三、会议主要内容</w:t>
      </w:r>
    </w:p>
    <w:p w14:paraId="36684EF7">
      <w:pPr>
        <w:jc w:val="both"/>
      </w:pPr>
      <w:r>
        <w:t>1. 大会报告</w:t>
      </w:r>
      <w:r>
        <w:rPr>
          <w:rFonts w:hint="eastAsia"/>
        </w:rPr>
        <w:t>（</w:t>
      </w:r>
      <w:r>
        <w:t>11 月 28 日全天</w:t>
      </w:r>
      <w:r>
        <w:rPr>
          <w:rFonts w:hint="eastAsia"/>
        </w:rPr>
        <w:t>）</w:t>
      </w:r>
    </w:p>
    <w:p w14:paraId="4A5D9EB4">
      <w:pPr>
        <w:ind w:firstLine="640" w:firstLineChars="200"/>
        <w:jc w:val="both"/>
      </w:pPr>
      <w:r>
        <w:rPr>
          <w:rFonts w:hint="eastAsia"/>
        </w:rPr>
        <w:t>已</w:t>
      </w:r>
      <w:r>
        <w:t>邀请以下</w:t>
      </w:r>
      <w:r>
        <w:rPr>
          <w:rFonts w:hint="eastAsia"/>
        </w:rPr>
        <w:t>学者、</w:t>
      </w:r>
      <w:r>
        <w:t>专家作大会主旨报告：</w:t>
      </w:r>
    </w:p>
    <w:p w14:paraId="748BA014">
      <w:pPr>
        <w:ind w:firstLine="640" w:firstLineChars="200"/>
        <w:jc w:val="both"/>
      </w:pPr>
      <w:bookmarkStart w:id="1" w:name="OLE_LINK2"/>
      <w:r>
        <w:t>费爱国</w:t>
      </w:r>
      <w:bookmarkEnd w:id="1"/>
      <w:r>
        <w:rPr>
          <w:rFonts w:hint="eastAsia"/>
        </w:rPr>
        <w:t xml:space="preserve"> 研究员 空军某研究所</w:t>
      </w:r>
    </w:p>
    <w:p w14:paraId="6CF8F372">
      <w:pPr>
        <w:ind w:firstLine="640" w:firstLineChars="200"/>
        <w:jc w:val="both"/>
      </w:pPr>
      <w:r>
        <w:t>戴彧虹</w:t>
      </w:r>
      <w:r>
        <w:rPr>
          <w:rFonts w:hint="eastAsia"/>
        </w:rPr>
        <w:t xml:space="preserve"> 研究员 中国科学院数学与系统科学研究院</w:t>
      </w:r>
    </w:p>
    <w:p w14:paraId="40AFD438">
      <w:pPr>
        <w:ind w:firstLine="640" w:firstLineChars="200"/>
        <w:jc w:val="both"/>
      </w:pPr>
      <w:r>
        <w:t>张维明</w:t>
      </w:r>
      <w:r>
        <w:rPr>
          <w:rFonts w:hint="eastAsia"/>
        </w:rPr>
        <w:t xml:space="preserve"> 教授     国防科技大学系统工程学院</w:t>
      </w:r>
    </w:p>
    <w:p w14:paraId="3A4C70F0">
      <w:pPr>
        <w:ind w:firstLine="640" w:firstLineChars="200"/>
        <w:jc w:val="both"/>
      </w:pPr>
      <w:r>
        <w:rPr>
          <w:rFonts w:hint="eastAsia"/>
        </w:rPr>
        <w:t>杨任农 教授     空军工程大学空管领航学院</w:t>
      </w:r>
    </w:p>
    <w:p w14:paraId="0202441A">
      <w:pPr>
        <w:ind w:firstLine="640" w:firstLineChars="200"/>
        <w:jc w:val="both"/>
      </w:pPr>
      <w:r>
        <w:t>车阿大</w:t>
      </w:r>
      <w:r>
        <w:rPr>
          <w:rFonts w:hint="eastAsia"/>
        </w:rPr>
        <w:t xml:space="preserve"> </w:t>
      </w:r>
      <w:r>
        <w:t>教授</w:t>
      </w:r>
      <w:r>
        <w:rPr>
          <w:rFonts w:hint="eastAsia"/>
        </w:rPr>
        <w:t xml:space="preserve">     西北工业大学管理学院</w:t>
      </w:r>
    </w:p>
    <w:p w14:paraId="5A98ECCA">
      <w:pPr>
        <w:ind w:firstLine="640" w:firstLineChars="200"/>
        <w:jc w:val="both"/>
      </w:pPr>
      <w:r>
        <w:t>镇</w:t>
      </w:r>
      <w:r>
        <w:rPr>
          <w:rFonts w:hint="eastAsia"/>
        </w:rPr>
        <w:t xml:space="preserve">    </w:t>
      </w:r>
      <w:r>
        <w:t>璐</w:t>
      </w:r>
      <w:bookmarkStart w:id="2" w:name="OLE_LINK1"/>
      <w:r>
        <w:rPr>
          <w:rFonts w:hint="eastAsia"/>
        </w:rPr>
        <w:t xml:space="preserve"> </w:t>
      </w:r>
      <w:r>
        <w:t>教授</w:t>
      </w:r>
      <w:bookmarkEnd w:id="2"/>
      <w:r>
        <w:rPr>
          <w:rFonts w:hint="eastAsia"/>
        </w:rPr>
        <w:t xml:space="preserve">     上海大学管理学院</w:t>
      </w:r>
    </w:p>
    <w:p w14:paraId="116E768B">
      <w:pPr>
        <w:ind w:firstLine="640" w:firstLineChars="200"/>
        <w:jc w:val="both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龙卓瑜 </w:t>
      </w:r>
      <w:r>
        <w:t>教授</w:t>
      </w:r>
      <w:r>
        <w:rPr>
          <w:rFonts w:hint="eastAsia"/>
        </w:rPr>
        <w:t xml:space="preserve">     香港中文大学工程学院</w:t>
      </w:r>
    </w:p>
    <w:p w14:paraId="5AAA2FD2">
      <w:pPr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胡    敏 </w:t>
      </w:r>
      <w:r>
        <w:t>教授</w:t>
      </w:r>
      <w:r>
        <w:rPr>
          <w:rFonts w:hint="eastAsia"/>
        </w:rPr>
        <w:t xml:space="preserve">     航天工程大学宇航科学与技术系</w:t>
      </w:r>
    </w:p>
    <w:p w14:paraId="4DF9802D">
      <w:pPr>
        <w:jc w:val="both"/>
      </w:pPr>
      <w:r>
        <w:t>2. 分论坛报告</w:t>
      </w:r>
      <w:r>
        <w:rPr>
          <w:rFonts w:hint="eastAsia"/>
        </w:rPr>
        <w:t>（</w:t>
      </w:r>
      <w:r>
        <w:t>11 月 29 日上午</w:t>
      </w:r>
      <w:r>
        <w:rPr>
          <w:rFonts w:hint="eastAsia"/>
        </w:rPr>
        <w:t>）</w:t>
      </w:r>
    </w:p>
    <w:p w14:paraId="77B725F8">
      <w:pPr>
        <w:ind w:firstLine="640" w:firstLineChars="200"/>
        <w:jc w:val="both"/>
      </w:pPr>
      <w:r>
        <w:t>分论坛一：统计优化与不确定决策（召集人：郑明发</w:t>
      </w:r>
      <w:r>
        <w:rPr>
          <w:rFonts w:hint="eastAsia"/>
        </w:rPr>
        <w:t xml:space="preserve"> 教授 空军工程大学基础部</w:t>
      </w:r>
      <w:r>
        <w:t>）</w:t>
      </w:r>
    </w:p>
    <w:p w14:paraId="3D13FCFE">
      <w:pPr>
        <w:ind w:firstLine="640" w:firstLineChars="200"/>
        <w:jc w:val="both"/>
      </w:pPr>
      <w:r>
        <w:t>分论坛</w:t>
      </w:r>
      <w:r>
        <w:rPr>
          <w:rFonts w:hint="eastAsia"/>
        </w:rPr>
        <w:t>二</w:t>
      </w:r>
      <w:r>
        <w:t>：博弈优化与智能决策（召集人：</w:t>
      </w:r>
      <w:r>
        <w:rPr>
          <w:rFonts w:hint="eastAsia"/>
        </w:rPr>
        <w:t>杜刚 教授 华东师范大学经济与管理学院</w:t>
      </w:r>
      <w:r>
        <w:t>）</w:t>
      </w:r>
    </w:p>
    <w:p w14:paraId="4838A350">
      <w:pPr>
        <w:ind w:firstLine="640" w:firstLineChars="200"/>
        <w:jc w:val="both"/>
      </w:pPr>
      <w:r>
        <w:t>分论坛</w:t>
      </w:r>
      <w:r>
        <w:rPr>
          <w:rFonts w:hint="eastAsia"/>
        </w:rPr>
        <w:t>三</w:t>
      </w:r>
      <w:r>
        <w:t>：</w:t>
      </w:r>
      <w:r>
        <w:rPr>
          <w:rFonts w:hint="eastAsia"/>
        </w:rPr>
        <w:t>智能运筹与系统</w:t>
      </w:r>
      <w:r>
        <w:t>优化（召集人：王锐</w:t>
      </w:r>
      <w:r>
        <w:rPr>
          <w:rFonts w:hint="eastAsia"/>
        </w:rPr>
        <w:t xml:space="preserve"> 教授 国防科技大学系统工程学院</w:t>
      </w:r>
      <w:r>
        <w:t>）</w:t>
      </w:r>
    </w:p>
    <w:p w14:paraId="3FDE1698">
      <w:pPr>
        <w:ind w:firstLine="640" w:firstLineChars="200"/>
        <w:jc w:val="both"/>
      </w:pPr>
      <w:r>
        <w:t>分论坛</w:t>
      </w:r>
      <w:r>
        <w:rPr>
          <w:rFonts w:hint="eastAsia"/>
        </w:rPr>
        <w:t>四</w:t>
      </w:r>
      <w:r>
        <w:t>：空天运筹与任务规划（召集人：王建江</w:t>
      </w:r>
      <w:r>
        <w:rPr>
          <w:rFonts w:hint="eastAsia"/>
        </w:rPr>
        <w:t xml:space="preserve"> 副教授 国防科技大学系统工程学院</w:t>
      </w:r>
      <w:r>
        <w:t>）</w:t>
      </w:r>
    </w:p>
    <w:p w14:paraId="46159997">
      <w:pPr>
        <w:ind w:firstLine="640" w:firstLineChars="200"/>
        <w:jc w:val="both"/>
      </w:pPr>
      <w:r>
        <w:t>分论坛</w:t>
      </w:r>
      <w:r>
        <w:rPr>
          <w:rFonts w:hint="eastAsia"/>
        </w:rPr>
        <w:t>五</w:t>
      </w:r>
      <w:r>
        <w:t>：资源调度与组合优化（召集人：宋国鹏</w:t>
      </w:r>
      <w:r>
        <w:rPr>
          <w:rFonts w:hint="eastAsia"/>
        </w:rPr>
        <w:t xml:space="preserve"> 副教授 国防科技大学系统工程学院</w:t>
      </w:r>
      <w:r>
        <w:t>）</w:t>
      </w:r>
    </w:p>
    <w:p w14:paraId="585950A2">
      <w:pPr>
        <w:ind w:firstLine="640" w:firstLineChars="200"/>
        <w:jc w:val="both"/>
      </w:pPr>
      <w:r>
        <w:t>分论坛六：指挥控制与</w:t>
      </w:r>
      <w:r>
        <w:rPr>
          <w:rFonts w:hint="eastAsia"/>
        </w:rPr>
        <w:t>作战筹划</w:t>
      </w:r>
      <w:r>
        <w:t>（召集人：古清月</w:t>
      </w:r>
      <w:r>
        <w:rPr>
          <w:rFonts w:hint="eastAsia"/>
        </w:rPr>
        <w:t xml:space="preserve"> 副教授 空军工程大学无人智能学院</w:t>
      </w:r>
      <w:r>
        <w:t>）</w:t>
      </w:r>
    </w:p>
    <w:p w14:paraId="75773017">
      <w:pPr>
        <w:ind w:firstLine="640" w:firstLineChars="200"/>
        <w:jc w:val="both"/>
      </w:pPr>
      <w:r>
        <w:t>各分论坛的具体报告安排</w:t>
      </w:r>
      <w:r>
        <w:rPr>
          <w:rFonts w:hint="eastAsia"/>
        </w:rPr>
        <w:t>待</w:t>
      </w:r>
      <w:r>
        <w:t>第二轮通知。</w:t>
      </w:r>
    </w:p>
    <w:p w14:paraId="787CC901">
      <w:pPr>
        <w:jc w:val="both"/>
      </w:pPr>
      <w:r>
        <w:t>3. 分会筹备委员会会议</w:t>
      </w:r>
      <w:r>
        <w:rPr>
          <w:rFonts w:hint="eastAsia"/>
        </w:rPr>
        <w:t>（</w:t>
      </w:r>
      <w:r>
        <w:t>11 月 27 日晚</w:t>
      </w:r>
      <w:r>
        <w:rPr>
          <w:rFonts w:hint="eastAsia"/>
        </w:rPr>
        <w:t>）</w:t>
      </w:r>
    </w:p>
    <w:p w14:paraId="663825DE">
      <w:pPr>
        <w:ind w:firstLine="640" w:firstLineChars="200"/>
        <w:jc w:val="both"/>
      </w:pPr>
      <w:r>
        <w:t>商议分会筹备期工作计划和未来发展目标等事项。</w:t>
      </w:r>
    </w:p>
    <w:p w14:paraId="1311B541">
      <w:pPr>
        <w:jc w:val="both"/>
      </w:pPr>
      <w:r>
        <w:t>4. 参观考察</w:t>
      </w:r>
      <w:r>
        <w:rPr>
          <w:rFonts w:hint="eastAsia"/>
        </w:rPr>
        <w:t>（</w:t>
      </w:r>
      <w:r>
        <w:t>11 月 29 日下午</w:t>
      </w:r>
      <w:r>
        <w:rPr>
          <w:rFonts w:hint="eastAsia"/>
        </w:rPr>
        <w:t>）</w:t>
      </w:r>
    </w:p>
    <w:p w14:paraId="29633EE7">
      <w:pPr>
        <w:ind w:firstLine="640" w:firstLineChars="200"/>
        <w:jc w:val="both"/>
      </w:pPr>
      <w:r>
        <w:t>参观空军工程大学园区、校史馆、无人机实验室，参观时长约 2 小时。</w:t>
      </w:r>
    </w:p>
    <w:p w14:paraId="5F70F7E9">
      <w:pPr>
        <w:spacing w:after="40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14:textFill>
            <w14:solidFill>
              <w14:schemeClr w14:val="tx1"/>
            </w14:solidFill>
          </w14:textFill>
        </w:rPr>
        <w:t>四、会议日程安排</w:t>
      </w:r>
    </w:p>
    <w:p w14:paraId="0BE3973D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（一）11 月 27 日（星期五）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4500"/>
        <w:gridCol w:w="1700"/>
      </w:tblGrid>
      <w:tr w14:paraId="6004F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52DC0B9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500" w:type="dxa"/>
            <w:vAlign w:val="center"/>
          </w:tcPr>
          <w:p w14:paraId="37475093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00" w:type="dxa"/>
            <w:vAlign w:val="center"/>
          </w:tcPr>
          <w:p w14:paraId="45EAE94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5CD31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980E425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14:00—20:00</w:t>
            </w:r>
          </w:p>
        </w:tc>
        <w:tc>
          <w:tcPr>
            <w:tcW w:w="4500" w:type="dxa"/>
            <w:vAlign w:val="center"/>
          </w:tcPr>
          <w:p w14:paraId="20BD2C52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代表报到、注册</w:t>
            </w:r>
          </w:p>
        </w:tc>
        <w:tc>
          <w:tcPr>
            <w:tcW w:w="1700" w:type="dxa"/>
            <w:vAlign w:val="center"/>
          </w:tcPr>
          <w:p w14:paraId="145A0734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酒店大堂</w:t>
            </w:r>
          </w:p>
        </w:tc>
      </w:tr>
      <w:tr w14:paraId="123A4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2A6566E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20:00—21:30</w:t>
            </w:r>
          </w:p>
        </w:tc>
        <w:tc>
          <w:tcPr>
            <w:tcW w:w="4500" w:type="dxa"/>
            <w:vAlign w:val="center"/>
          </w:tcPr>
          <w:p w14:paraId="0F2A7FA5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中国运筹学会指挥决策分会（筹）筹备委员会会议</w:t>
            </w:r>
          </w:p>
        </w:tc>
        <w:tc>
          <w:tcPr>
            <w:tcW w:w="1700" w:type="dxa"/>
            <w:vAlign w:val="center"/>
          </w:tcPr>
          <w:p w14:paraId="6C6FA5D8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酒店会议室</w:t>
            </w:r>
          </w:p>
        </w:tc>
      </w:tr>
    </w:tbl>
    <w:p w14:paraId="608B3C9D">
      <w:pPr>
        <w:spacing w:line="120" w:lineRule="exact"/>
        <w:jc w:val="both"/>
        <w:rPr>
          <w:color w:val="EE0000"/>
        </w:rPr>
      </w:pPr>
    </w:p>
    <w:p w14:paraId="58A13FAE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（二）11 月 28 日（星期六）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4500"/>
        <w:gridCol w:w="1700"/>
      </w:tblGrid>
      <w:tr w14:paraId="60AB3B30">
        <w:trPr>
          <w:jc w:val="center"/>
        </w:trPr>
        <w:tc>
          <w:tcPr>
            <w:tcW w:w="2800" w:type="dxa"/>
            <w:vAlign w:val="center"/>
          </w:tcPr>
          <w:p w14:paraId="3D14DE96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500" w:type="dxa"/>
            <w:vAlign w:val="center"/>
          </w:tcPr>
          <w:p w14:paraId="64ABFB4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00" w:type="dxa"/>
            <w:vAlign w:val="center"/>
          </w:tcPr>
          <w:p w14:paraId="34D4BEDF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463A4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240A99E6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08: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—08:</w:t>
            </w:r>
            <w:r>
              <w:rPr>
                <w:rFonts w:hint="eastAsia"/>
                <w:sz w:val="24"/>
                <w:szCs w:val="24"/>
              </w:rPr>
              <w:t>50</w:t>
            </w:r>
          </w:p>
        </w:tc>
        <w:tc>
          <w:tcPr>
            <w:tcW w:w="4500" w:type="dxa"/>
            <w:vAlign w:val="center"/>
          </w:tcPr>
          <w:p w14:paraId="45BED0E4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开幕式</w:t>
            </w:r>
          </w:p>
        </w:tc>
        <w:tc>
          <w:tcPr>
            <w:tcW w:w="1700" w:type="dxa"/>
            <w:vAlign w:val="center"/>
          </w:tcPr>
          <w:p w14:paraId="4460877B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48DF2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4597B961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08: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0—09: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68AF9740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 xml:space="preserve">大会报告一：费爱国 </w:t>
            </w:r>
            <w:r>
              <w:rPr>
                <w:rFonts w:hint="eastAsia"/>
                <w:sz w:val="24"/>
                <w:szCs w:val="24"/>
              </w:rPr>
              <w:t>研究员</w:t>
            </w:r>
          </w:p>
        </w:tc>
        <w:tc>
          <w:tcPr>
            <w:tcW w:w="1700" w:type="dxa"/>
            <w:vAlign w:val="center"/>
          </w:tcPr>
          <w:p w14:paraId="334A6A5C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3908E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49F61C3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09: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0—10: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617641F7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 xml:space="preserve">大会报告二：戴彧虹 </w:t>
            </w:r>
            <w:r>
              <w:rPr>
                <w:rFonts w:hint="eastAsia"/>
                <w:sz w:val="24"/>
                <w:szCs w:val="24"/>
              </w:rPr>
              <w:t>研究员</w:t>
            </w:r>
          </w:p>
        </w:tc>
        <w:tc>
          <w:tcPr>
            <w:tcW w:w="1700" w:type="dxa"/>
            <w:vAlign w:val="center"/>
          </w:tcPr>
          <w:p w14:paraId="10CD8F8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62AED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249964E5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10: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—10:</w:t>
            </w: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4500" w:type="dxa"/>
            <w:vAlign w:val="center"/>
          </w:tcPr>
          <w:p w14:paraId="2BC0693A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茶歇</w:t>
            </w:r>
          </w:p>
        </w:tc>
        <w:tc>
          <w:tcPr>
            <w:tcW w:w="1700" w:type="dxa"/>
            <w:vAlign w:val="center"/>
          </w:tcPr>
          <w:p w14:paraId="0F91AD37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4F678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6806CBC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10: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—11: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67C36BD9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大会报告三：</w:t>
            </w:r>
            <w:r>
              <w:rPr>
                <w:rFonts w:hint="eastAsia"/>
                <w:sz w:val="24"/>
                <w:szCs w:val="24"/>
              </w:rPr>
              <w:t>张维明 教授</w:t>
            </w:r>
          </w:p>
        </w:tc>
        <w:tc>
          <w:tcPr>
            <w:tcW w:w="1700" w:type="dxa"/>
            <w:vAlign w:val="center"/>
          </w:tcPr>
          <w:p w14:paraId="4F0D61A3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1C8DD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511C807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11: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—1</w:t>
            </w:r>
            <w:r>
              <w:rPr>
                <w:rFonts w:hint="eastAsia"/>
                <w:sz w:val="24"/>
                <w:szCs w:val="24"/>
              </w:rPr>
              <w:t>1:5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4D783149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大会报告四：</w:t>
            </w:r>
            <w:r>
              <w:rPr>
                <w:rFonts w:hint="eastAsia"/>
                <w:sz w:val="24"/>
                <w:szCs w:val="24"/>
              </w:rPr>
              <w:t>杨任农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教授</w:t>
            </w:r>
          </w:p>
        </w:tc>
        <w:tc>
          <w:tcPr>
            <w:tcW w:w="1700" w:type="dxa"/>
            <w:vAlign w:val="center"/>
          </w:tcPr>
          <w:p w14:paraId="1707AD3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4"/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  <w:bookmarkEnd w:id="3"/>
          </w:p>
        </w:tc>
      </w:tr>
      <w:tr w14:paraId="2FF90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06ED56A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11:50—12:00</w:t>
            </w:r>
          </w:p>
        </w:tc>
        <w:tc>
          <w:tcPr>
            <w:tcW w:w="4500" w:type="dxa"/>
          </w:tcPr>
          <w:p w14:paraId="5A21C74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空军工程大学基础部数学学科人才引进政策宣讲（戴通伟 主任）</w:t>
            </w:r>
          </w:p>
        </w:tc>
        <w:tc>
          <w:tcPr>
            <w:tcW w:w="1700" w:type="dxa"/>
            <w:vAlign w:val="center"/>
          </w:tcPr>
          <w:p w14:paraId="5CE7496F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13B6F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shd w:val="clear" w:color="auto" w:fill="FFFFFF" w:themeFill="background1"/>
            <w:vAlign w:val="center"/>
          </w:tcPr>
          <w:p w14:paraId="077E183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12: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0—1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4500" w:type="dxa"/>
            <w:vAlign w:val="center"/>
          </w:tcPr>
          <w:p w14:paraId="0B728B9C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午餐</w:t>
            </w:r>
          </w:p>
        </w:tc>
        <w:tc>
          <w:tcPr>
            <w:tcW w:w="1700" w:type="dxa"/>
            <w:vAlign w:val="center"/>
          </w:tcPr>
          <w:p w14:paraId="44628C8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酒店餐厅</w:t>
            </w:r>
          </w:p>
        </w:tc>
      </w:tr>
      <w:tr w14:paraId="575B1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6D02BD54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0—1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1D263980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大会报告五：车阿大 教授</w:t>
            </w:r>
          </w:p>
        </w:tc>
        <w:tc>
          <w:tcPr>
            <w:tcW w:w="1700" w:type="dxa"/>
            <w:vAlign w:val="center"/>
          </w:tcPr>
          <w:p w14:paraId="5E78B240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6B327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5C9E395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15:10—15:50</w:t>
            </w:r>
          </w:p>
        </w:tc>
        <w:tc>
          <w:tcPr>
            <w:tcW w:w="4500" w:type="dxa"/>
            <w:vAlign w:val="center"/>
          </w:tcPr>
          <w:p w14:paraId="3D0B884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大会报告六：镇    璐 教授</w:t>
            </w:r>
          </w:p>
        </w:tc>
        <w:tc>
          <w:tcPr>
            <w:tcW w:w="1700" w:type="dxa"/>
            <w:vAlign w:val="center"/>
          </w:tcPr>
          <w:p w14:paraId="7E78611C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30A00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3B69128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15:50—16:10</w:t>
            </w:r>
          </w:p>
        </w:tc>
        <w:tc>
          <w:tcPr>
            <w:tcW w:w="4500" w:type="dxa"/>
          </w:tcPr>
          <w:p w14:paraId="48F9902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茶歇</w:t>
            </w:r>
          </w:p>
        </w:tc>
        <w:tc>
          <w:tcPr>
            <w:tcW w:w="1700" w:type="dxa"/>
          </w:tcPr>
          <w:p w14:paraId="291BF559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119D1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074FB2E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16:10—16:50</w:t>
            </w:r>
          </w:p>
        </w:tc>
        <w:tc>
          <w:tcPr>
            <w:tcW w:w="4500" w:type="dxa"/>
          </w:tcPr>
          <w:p w14:paraId="178FE36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大会报告七：龙卓瑜 教授</w:t>
            </w:r>
          </w:p>
        </w:tc>
        <w:tc>
          <w:tcPr>
            <w:tcW w:w="1700" w:type="dxa"/>
          </w:tcPr>
          <w:p w14:paraId="061292F9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3F788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5388005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16:50—17:30</w:t>
            </w:r>
          </w:p>
        </w:tc>
        <w:tc>
          <w:tcPr>
            <w:tcW w:w="4500" w:type="dxa"/>
          </w:tcPr>
          <w:p w14:paraId="2381CD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大会报告八：胡    敏 教授</w:t>
            </w:r>
          </w:p>
        </w:tc>
        <w:tc>
          <w:tcPr>
            <w:tcW w:w="1700" w:type="dxa"/>
          </w:tcPr>
          <w:p w14:paraId="45B803D9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</w:tbl>
    <w:p w14:paraId="0D52419F">
      <w:pPr>
        <w:spacing w:line="120" w:lineRule="exact"/>
        <w:jc w:val="both"/>
        <w:rPr>
          <w:color w:val="EE0000"/>
        </w:rPr>
      </w:pPr>
    </w:p>
    <w:p w14:paraId="27AC3506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（三）11 月 29 日（星期日）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4500"/>
        <w:gridCol w:w="1700"/>
      </w:tblGrid>
      <w:tr w14:paraId="714EE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147AECD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500" w:type="dxa"/>
            <w:vAlign w:val="center"/>
          </w:tcPr>
          <w:p w14:paraId="4ADDB147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00" w:type="dxa"/>
            <w:vAlign w:val="center"/>
          </w:tcPr>
          <w:p w14:paraId="35E6C636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49EEC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7A46D884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08:30—12:00</w:t>
            </w:r>
          </w:p>
        </w:tc>
        <w:tc>
          <w:tcPr>
            <w:tcW w:w="4500" w:type="dxa"/>
            <w:vAlign w:val="center"/>
          </w:tcPr>
          <w:p w14:paraId="0AED44F4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分论坛报告（六个分论坛并行）</w:t>
            </w:r>
          </w:p>
        </w:tc>
        <w:tc>
          <w:tcPr>
            <w:tcW w:w="1700" w:type="dxa"/>
            <w:vAlign w:val="center"/>
          </w:tcPr>
          <w:p w14:paraId="4B7B0800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酒店分会场</w:t>
            </w:r>
          </w:p>
        </w:tc>
      </w:tr>
      <w:tr w14:paraId="437D1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6941333F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12:00—1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00" w:type="dxa"/>
            <w:vAlign w:val="center"/>
          </w:tcPr>
          <w:p w14:paraId="0557EF2D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午餐</w:t>
            </w:r>
          </w:p>
        </w:tc>
        <w:tc>
          <w:tcPr>
            <w:tcW w:w="1700" w:type="dxa"/>
            <w:vAlign w:val="center"/>
          </w:tcPr>
          <w:p w14:paraId="197F4B6B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酒店餐厅</w:t>
            </w:r>
          </w:p>
        </w:tc>
      </w:tr>
      <w:tr w14:paraId="2C4AA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132C3EC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14:00—16:00</w:t>
            </w:r>
          </w:p>
        </w:tc>
        <w:tc>
          <w:tcPr>
            <w:tcW w:w="4500" w:type="dxa"/>
            <w:vAlign w:val="center"/>
          </w:tcPr>
          <w:p w14:paraId="0392FD92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参观考察：空军工程大学园区、校史馆、无人机实验室</w:t>
            </w:r>
          </w:p>
        </w:tc>
        <w:tc>
          <w:tcPr>
            <w:tcW w:w="1700" w:type="dxa"/>
            <w:vAlign w:val="center"/>
          </w:tcPr>
          <w:p w14:paraId="39166C6F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空军工程大学</w:t>
            </w:r>
          </w:p>
        </w:tc>
      </w:tr>
      <w:tr w14:paraId="13FF8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45ED3E71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16:00—</w:t>
            </w:r>
          </w:p>
        </w:tc>
        <w:tc>
          <w:tcPr>
            <w:tcW w:w="4500" w:type="dxa"/>
            <w:vAlign w:val="center"/>
          </w:tcPr>
          <w:p w14:paraId="398160F3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会议结束，代表返程</w:t>
            </w:r>
          </w:p>
        </w:tc>
        <w:tc>
          <w:tcPr>
            <w:tcW w:w="1700" w:type="dxa"/>
            <w:vAlign w:val="center"/>
          </w:tcPr>
          <w:p w14:paraId="33711355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</w:tbl>
    <w:p w14:paraId="4C1966EB">
      <w:pPr>
        <w:spacing w:line="120" w:lineRule="exact"/>
        <w:jc w:val="both"/>
        <w:rPr>
          <w:color w:val="EE0000"/>
        </w:rPr>
      </w:pPr>
    </w:p>
    <w:p w14:paraId="058E32C5">
      <w:pPr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以上日程为初步安排，具体日程以会议现场公布为准。</w:t>
      </w:r>
    </w:p>
    <w:p w14:paraId="3B3E6A89">
      <w:pPr>
        <w:spacing w:after="40"/>
        <w:jc w:val="both"/>
        <w:outlineLvl w:val="0"/>
      </w:pPr>
      <w:r>
        <w:rPr>
          <w:rFonts w:hint="eastAsia" w:eastAsia="黑体"/>
        </w:rPr>
        <w:t>五</w:t>
      </w:r>
      <w:r>
        <w:rPr>
          <w:rFonts w:eastAsia="黑体"/>
        </w:rPr>
        <w:t>、会议注册</w:t>
      </w:r>
    </w:p>
    <w:p w14:paraId="6489E1BC">
      <w:pPr>
        <w:ind w:firstLine="640" w:firstLineChars="200"/>
        <w:jc w:val="both"/>
      </w:pPr>
      <w:r>
        <w:t>请登录中国运筹学会会议管理系统（https://conf.orsc.org.cn/）进行会议报名及注册费缴纳，会议注册截止时间为 2026 年 11 月 2</w:t>
      </w:r>
      <w:r>
        <w:rPr>
          <w:rFonts w:hint="eastAsia"/>
        </w:rPr>
        <w:t>9</w:t>
      </w:r>
      <w:r>
        <w:t>日。</w:t>
      </w:r>
    </w:p>
    <w:p w14:paraId="18A5CC94">
      <w:pPr>
        <w:ind w:firstLine="640" w:firstLineChars="200"/>
        <w:jc w:val="both"/>
      </w:pPr>
      <w:r>
        <w:t>注册链接：</w:t>
      </w:r>
      <w:r>
        <w:rPr>
          <w:rFonts w:hint="eastAsia"/>
        </w:rPr>
        <w:t>https://conf.orsc.org.cn/conferences/index?id=65</w:t>
      </w:r>
    </w:p>
    <w:p w14:paraId="2BA61718">
      <w:pPr>
        <w:ind w:firstLine="640" w:firstLineChars="200"/>
        <w:jc w:val="both"/>
        <w:rPr>
          <w:color w:val="EE0000"/>
        </w:rPr>
      </w:pPr>
      <w:r>
        <w:rPr>
          <w:rFonts w:hint="eastAsia"/>
          <w:color w:val="EE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1932305</wp:posOffset>
            </wp:positionH>
            <wp:positionV relativeFrom="paragraph">
              <wp:posOffset>38735</wp:posOffset>
            </wp:positionV>
            <wp:extent cx="1125220" cy="1125220"/>
            <wp:effectExtent l="0" t="0" r="8255" b="8255"/>
            <wp:wrapSquare wrapText="bothSides"/>
            <wp:docPr id="1" name="图片 1" descr="httpsconf.orsc.org.cnconferencesindexid=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conf.orsc.org.cnconferencesindexid=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522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注册二维码：</w:t>
      </w:r>
    </w:p>
    <w:p w14:paraId="1DD0B895">
      <w:pPr>
        <w:ind w:firstLine="640" w:firstLineChars="200"/>
        <w:jc w:val="both"/>
        <w:rPr>
          <w:color w:val="EE0000"/>
        </w:rPr>
      </w:pPr>
    </w:p>
    <w:p w14:paraId="6B45DCD4">
      <w:pPr>
        <w:ind w:firstLine="640" w:firstLineChars="200"/>
        <w:jc w:val="both"/>
        <w:rPr>
          <w:color w:val="EE0000"/>
        </w:rPr>
      </w:pPr>
    </w:p>
    <w:p w14:paraId="7235B3C3">
      <w:pPr>
        <w:spacing w:after="40"/>
        <w:jc w:val="both"/>
        <w:outlineLvl w:val="0"/>
        <w:rPr>
          <w:rFonts w:eastAsia="黑体"/>
        </w:rPr>
      </w:pPr>
      <w:r>
        <w:rPr>
          <w:rFonts w:hint="eastAsia" w:eastAsia="黑体"/>
        </w:rPr>
        <w:t>六、发展会员</w:t>
      </w:r>
    </w:p>
    <w:p w14:paraId="113E3EB2">
      <w:pPr>
        <w:ind w:firstLine="640" w:firstLineChars="200"/>
        <w:jc w:val="both"/>
      </w:pPr>
      <w:r>
        <w:t>欢迎专家学者、业界人士和学生积极注册为本分会会员：登录中国运筹学会网站（https://www.orsc.org.cn/），在系统“感兴趣的分会”选项中勾选“指挥决策分会（筹）”。</w:t>
      </w:r>
    </w:p>
    <w:p w14:paraId="1BF7FA13">
      <w:pPr>
        <w:spacing w:after="40"/>
        <w:jc w:val="both"/>
        <w:outlineLvl w:val="0"/>
      </w:pPr>
      <w:r>
        <w:rPr>
          <w:rFonts w:hint="eastAsia" w:eastAsia="黑体"/>
        </w:rPr>
        <w:t>七</w:t>
      </w:r>
      <w:r>
        <w:rPr>
          <w:rFonts w:eastAsia="黑体"/>
        </w:rPr>
        <w:t>、会议费用</w:t>
      </w:r>
    </w:p>
    <w:p w14:paraId="1341625A">
      <w:pPr>
        <w:ind w:firstLine="640" w:firstLineChars="200"/>
        <w:jc w:val="both"/>
      </w:pPr>
      <w:r>
        <w:t>参会人员须缴纳会议注册费。注册费含会议资料等费用，住宿、交通费用自理。注册费标准如下：</w:t>
      </w:r>
    </w:p>
    <w:p w14:paraId="4E66DA0E">
      <w:pPr>
        <w:jc w:val="both"/>
      </w:pPr>
      <w:r>
        <w:rPr>
          <w:rFonts w:hint="eastAsia"/>
        </w:rPr>
        <w:t xml:space="preserve">1. </w:t>
      </w:r>
      <w:r>
        <w:t>年会早鸟注册费</w:t>
      </w:r>
      <w:r>
        <w:rPr>
          <w:rFonts w:hint="eastAsia"/>
        </w:rPr>
        <w:t>（2026年10</w:t>
      </w:r>
      <w:r>
        <w:t>月</w:t>
      </w:r>
      <w:r>
        <w:rPr>
          <w:rFonts w:hint="eastAsia"/>
        </w:rPr>
        <w:t>31</w:t>
      </w:r>
      <w:r>
        <w:t>日（含）之前缴费</w:t>
      </w:r>
      <w:r>
        <w:rPr>
          <w:rFonts w:hint="eastAsia"/>
        </w:rPr>
        <w:t>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0"/>
        <w:gridCol w:w="4500"/>
      </w:tblGrid>
      <w:tr w14:paraId="1997F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5AC8303D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参会类别</w:t>
            </w:r>
          </w:p>
        </w:tc>
        <w:tc>
          <w:tcPr>
            <w:tcW w:w="4500" w:type="dxa"/>
            <w:vAlign w:val="center"/>
          </w:tcPr>
          <w:p w14:paraId="4CEF763E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注册费</w:t>
            </w:r>
          </w:p>
        </w:tc>
      </w:tr>
      <w:tr w14:paraId="5E2BA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76496AD8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会员教师和工作人员代表</w:t>
            </w:r>
          </w:p>
        </w:tc>
        <w:tc>
          <w:tcPr>
            <w:tcW w:w="4500" w:type="dxa"/>
            <w:vAlign w:val="center"/>
          </w:tcPr>
          <w:p w14:paraId="7994D7E7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42218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4BC34A87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非会员教师和工作人员代表</w:t>
            </w:r>
          </w:p>
        </w:tc>
        <w:tc>
          <w:tcPr>
            <w:tcW w:w="4500" w:type="dxa"/>
            <w:vAlign w:val="center"/>
          </w:tcPr>
          <w:p w14:paraId="1E0F0AE4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16E16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1BE7AF21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会员学生代表</w:t>
            </w:r>
          </w:p>
        </w:tc>
        <w:tc>
          <w:tcPr>
            <w:tcW w:w="4500" w:type="dxa"/>
            <w:vAlign w:val="center"/>
          </w:tcPr>
          <w:p w14:paraId="22364428">
            <w:pPr>
              <w:spacing w:line="36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5BB38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60C8444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非会员学生代表</w:t>
            </w:r>
          </w:p>
        </w:tc>
        <w:tc>
          <w:tcPr>
            <w:tcW w:w="4500" w:type="dxa"/>
            <w:vAlign w:val="center"/>
          </w:tcPr>
          <w:p w14:paraId="7DEF2D8D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 元/人</w:t>
            </w:r>
          </w:p>
        </w:tc>
      </w:tr>
    </w:tbl>
    <w:p w14:paraId="113864A8">
      <w:pPr>
        <w:jc w:val="both"/>
      </w:pPr>
      <w:r>
        <w:rPr>
          <w:rFonts w:hint="eastAsia"/>
        </w:rPr>
        <w:t xml:space="preserve">2. </w:t>
      </w:r>
      <w:r>
        <w:t>年会正常注册费</w:t>
      </w:r>
      <w:r>
        <w:rPr>
          <w:rFonts w:hint="eastAsia"/>
        </w:rPr>
        <w:t>（2026年11</w:t>
      </w:r>
      <w:r>
        <w:t>月</w:t>
      </w:r>
      <w:r>
        <w:rPr>
          <w:rFonts w:hint="eastAsia"/>
        </w:rPr>
        <w:t>1</w:t>
      </w:r>
      <w:r>
        <w:t>日之后缴费</w:t>
      </w:r>
      <w:r>
        <w:rPr>
          <w:rFonts w:hint="eastAsia"/>
        </w:rPr>
        <w:t>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0"/>
        <w:gridCol w:w="4500"/>
      </w:tblGrid>
      <w:tr w14:paraId="18100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3B7A33D5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参会类别</w:t>
            </w:r>
          </w:p>
        </w:tc>
        <w:tc>
          <w:tcPr>
            <w:tcW w:w="4500" w:type="dxa"/>
            <w:vAlign w:val="center"/>
          </w:tcPr>
          <w:p w14:paraId="5A235210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注册费</w:t>
            </w:r>
          </w:p>
        </w:tc>
      </w:tr>
      <w:tr w14:paraId="52D1A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3A0D0051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会员教师和工作人员代表</w:t>
            </w:r>
          </w:p>
        </w:tc>
        <w:tc>
          <w:tcPr>
            <w:tcW w:w="4500" w:type="dxa"/>
            <w:vAlign w:val="center"/>
          </w:tcPr>
          <w:p w14:paraId="1FD1E883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16216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513B078D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非会员教师和工作人员代表</w:t>
            </w:r>
          </w:p>
        </w:tc>
        <w:tc>
          <w:tcPr>
            <w:tcW w:w="4500" w:type="dxa"/>
            <w:vAlign w:val="center"/>
          </w:tcPr>
          <w:p w14:paraId="609D85C3">
            <w:pPr>
              <w:spacing w:line="36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115BD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1A52F7E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会员学生代表</w:t>
            </w:r>
          </w:p>
        </w:tc>
        <w:tc>
          <w:tcPr>
            <w:tcW w:w="4500" w:type="dxa"/>
            <w:vAlign w:val="center"/>
          </w:tcPr>
          <w:p w14:paraId="7BFC1919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3D42D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0AEBC645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非会员学生代表</w:t>
            </w:r>
          </w:p>
        </w:tc>
        <w:tc>
          <w:tcPr>
            <w:tcW w:w="4500" w:type="dxa"/>
            <w:vAlign w:val="center"/>
          </w:tcPr>
          <w:p w14:paraId="1221FF1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 元/人</w:t>
            </w:r>
          </w:p>
        </w:tc>
      </w:tr>
    </w:tbl>
    <w:p w14:paraId="47A24D80">
      <w:pPr>
        <w:ind w:firstLine="640" w:firstLineChars="200"/>
        <w:jc w:val="both"/>
      </w:pPr>
      <w:r>
        <w:t>参会人员缴纳会议注册费后，如因突发情况导致行程变化不能参加会议，经会务组同意可申请退款，退款规定如下：</w:t>
      </w:r>
    </w:p>
    <w:p w14:paraId="3883EFF5">
      <w:pPr>
        <w:jc w:val="both"/>
      </w:pPr>
      <w:r>
        <w:rPr>
          <w:rFonts w:hint="eastAsia"/>
        </w:rPr>
        <w:t>（1）</w:t>
      </w:r>
      <w:r>
        <w:t>会议报到日之前申请退款，可全额退还注册费；</w:t>
      </w:r>
    </w:p>
    <w:p w14:paraId="38995648">
      <w:pPr>
        <w:jc w:val="both"/>
      </w:pPr>
      <w:r>
        <w:rPr>
          <w:rFonts w:hint="eastAsia"/>
        </w:rPr>
        <w:t>（2）</w:t>
      </w:r>
      <w:r>
        <w:t>会议报到日及之后，不再受理退款申请。</w:t>
      </w:r>
    </w:p>
    <w:p w14:paraId="6D8FDE8C">
      <w:pPr>
        <w:spacing w:after="40"/>
        <w:jc w:val="both"/>
        <w:outlineLvl w:val="0"/>
      </w:pPr>
      <w:r>
        <w:rPr>
          <w:rFonts w:hint="eastAsia" w:eastAsia="黑体"/>
        </w:rPr>
        <w:t>八</w:t>
      </w:r>
      <w:r>
        <w:rPr>
          <w:rFonts w:eastAsia="黑体"/>
        </w:rPr>
        <w:t>、会议住宿</w:t>
      </w:r>
    </w:p>
    <w:p w14:paraId="43598B42">
      <w:pPr>
        <w:ind w:firstLine="640" w:firstLineChars="200"/>
        <w:jc w:val="both"/>
      </w:pPr>
      <w:r>
        <w:t>住宿费用到店支付，相应发票由酒店开具。预订酒店请提前联系：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焦梦潮13679127865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2BCB2C87">
      <w:pPr>
        <w:ind w:firstLine="640" w:firstLineChars="200"/>
        <w:jc w:val="both"/>
      </w:pPr>
      <w:r>
        <w:t>会议住宿酒店：西安锦江国际酒店（陕西省西安市浐灞生态区欧亚大道西段 6 号）</w:t>
      </w:r>
    </w:p>
    <w:p w14:paraId="2A413F54">
      <w:pPr>
        <w:ind w:firstLine="640" w:firstLineChars="200"/>
        <w:jc w:val="both"/>
      </w:pP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00"/>
        <w:gridCol w:w="2500"/>
        <w:gridCol w:w="3000"/>
      </w:tblGrid>
      <w:tr w14:paraId="463FC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04027442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房型</w:t>
            </w:r>
          </w:p>
        </w:tc>
        <w:tc>
          <w:tcPr>
            <w:tcW w:w="2500" w:type="dxa"/>
            <w:vAlign w:val="center"/>
          </w:tcPr>
          <w:p w14:paraId="6D32B5E8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价格</w:t>
            </w:r>
          </w:p>
        </w:tc>
        <w:tc>
          <w:tcPr>
            <w:tcW w:w="3000" w:type="dxa"/>
            <w:vAlign w:val="center"/>
          </w:tcPr>
          <w:p w14:paraId="4D796C62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备注</w:t>
            </w:r>
          </w:p>
        </w:tc>
      </w:tr>
      <w:tr w14:paraId="4D5A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172A55D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豪华园景双床房</w:t>
            </w:r>
          </w:p>
        </w:tc>
        <w:tc>
          <w:tcPr>
            <w:tcW w:w="2500" w:type="dxa"/>
            <w:vAlign w:val="center"/>
          </w:tcPr>
          <w:p w14:paraId="4E2CC318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000" w:type="dxa"/>
            <w:vAlign w:val="center"/>
          </w:tcPr>
          <w:p w14:paraId="26455852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  <w:tr w14:paraId="32698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126A5D9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豪华园景大床房</w:t>
            </w:r>
          </w:p>
        </w:tc>
        <w:tc>
          <w:tcPr>
            <w:tcW w:w="2500" w:type="dxa"/>
            <w:vAlign w:val="center"/>
          </w:tcPr>
          <w:p w14:paraId="15961B57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000" w:type="dxa"/>
            <w:vAlign w:val="center"/>
          </w:tcPr>
          <w:p w14:paraId="3AA3A123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  <w:tr w14:paraId="45298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169E45A4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大床加床</w:t>
            </w:r>
          </w:p>
        </w:tc>
        <w:tc>
          <w:tcPr>
            <w:tcW w:w="2500" w:type="dxa"/>
            <w:vAlign w:val="center"/>
          </w:tcPr>
          <w:p w14:paraId="50E268F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000" w:type="dxa"/>
            <w:vAlign w:val="center"/>
          </w:tcPr>
          <w:p w14:paraId="18E28588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  <w:tr w14:paraId="0910A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644CB1B2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豪华套房</w:t>
            </w:r>
          </w:p>
        </w:tc>
        <w:tc>
          <w:tcPr>
            <w:tcW w:w="2500" w:type="dxa"/>
            <w:vAlign w:val="center"/>
          </w:tcPr>
          <w:p w14:paraId="6D49F585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3000" w:type="dxa"/>
            <w:vAlign w:val="center"/>
          </w:tcPr>
          <w:p w14:paraId="495CD2D2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</w:tbl>
    <w:p w14:paraId="5E84612D">
      <w:pPr>
        <w:spacing w:line="120" w:lineRule="exact"/>
        <w:jc w:val="both"/>
      </w:pPr>
    </w:p>
    <w:p w14:paraId="1790D38B">
      <w:pPr>
        <w:spacing w:after="40"/>
        <w:jc w:val="both"/>
        <w:outlineLvl w:val="0"/>
      </w:pPr>
      <w:r>
        <w:rPr>
          <w:rFonts w:hint="eastAsia" w:eastAsia="黑体"/>
        </w:rPr>
        <w:t>九</w:t>
      </w:r>
      <w:r>
        <w:rPr>
          <w:rFonts w:eastAsia="黑体"/>
        </w:rPr>
        <w:t>、交通信息</w:t>
      </w:r>
    </w:p>
    <w:p w14:paraId="2A1026F5">
      <w:pPr>
        <w:ind w:firstLine="640" w:firstLineChars="200"/>
        <w:jc w:val="both"/>
      </w:pPr>
      <w:r>
        <w:t>会议报到及住宿地点均为西安锦江国际酒店（欧亚大道西段 6 号），前往酒店的交通方式如下。</w:t>
      </w:r>
    </w:p>
    <w:p w14:paraId="48B345F7">
      <w:pPr>
        <w:jc w:val="both"/>
      </w:pPr>
      <w:r>
        <w:t>1. 西安咸阳国际机场至酒店</w:t>
      </w:r>
      <w:r>
        <w:rPr>
          <w:rFonts w:hint="eastAsia"/>
        </w:rPr>
        <w:t>（</w:t>
      </w:r>
      <w:r>
        <w:t>距离约 37 公里</w:t>
      </w:r>
      <w:r>
        <w:rPr>
          <w:rFonts w:hint="eastAsia"/>
        </w:rPr>
        <w:t>）</w:t>
      </w:r>
    </w:p>
    <w:p w14:paraId="20900114">
      <w:pPr>
        <w:ind w:firstLine="640" w:firstLineChars="200"/>
        <w:jc w:val="both"/>
      </w:pPr>
      <w:r>
        <w:t>乘出租车或网约车约 40 分钟，费用约 90 元。</w:t>
      </w:r>
    </w:p>
    <w:p w14:paraId="4F8628C4">
      <w:pPr>
        <w:ind w:firstLine="640" w:firstLineChars="200"/>
        <w:jc w:val="both"/>
      </w:pPr>
      <w:r>
        <w:t>公共交通可乘地铁 14 号线至“奥体中心”站，由 B2 口出站，换乘 295 路公交车至“欧亚大道浐河东路口”站下车，沿欧亚大道向西步行约 800 米即到。</w:t>
      </w:r>
    </w:p>
    <w:p w14:paraId="68D6D280">
      <w:pPr>
        <w:jc w:val="both"/>
      </w:pPr>
      <w:r>
        <w:t>2. 西安北站（高铁站）至酒店</w:t>
      </w:r>
      <w:r>
        <w:rPr>
          <w:rFonts w:hint="eastAsia"/>
        </w:rPr>
        <w:t>（</w:t>
      </w:r>
      <w:r>
        <w:t>距离约 13 公里</w:t>
      </w:r>
      <w:r>
        <w:rPr>
          <w:rFonts w:hint="eastAsia"/>
        </w:rPr>
        <w:t>）</w:t>
      </w:r>
    </w:p>
    <w:p w14:paraId="1456568A">
      <w:pPr>
        <w:ind w:firstLine="640" w:firstLineChars="200"/>
        <w:jc w:val="both"/>
      </w:pPr>
      <w:r>
        <w:t>乘出租车或网约车约 30 分钟，费用约 35 元。</w:t>
      </w:r>
    </w:p>
    <w:p w14:paraId="4F429E09">
      <w:pPr>
        <w:ind w:firstLine="640" w:firstLineChars="200"/>
        <w:jc w:val="both"/>
      </w:pPr>
      <w:r>
        <w:t>公共交通可乘地铁 14 号线至“奥体中心”站，由 B2 口出站，换乘 295 路公交车至“欧亚大道浐河东路口”站下车，步行约 800 米即到。</w:t>
      </w:r>
    </w:p>
    <w:p w14:paraId="49B5980F">
      <w:pPr>
        <w:jc w:val="both"/>
      </w:pPr>
      <w:r>
        <w:t>3. 西安站（火车站）至酒店</w:t>
      </w:r>
      <w:r>
        <w:rPr>
          <w:rFonts w:hint="eastAsia"/>
        </w:rPr>
        <w:t>（</w:t>
      </w:r>
      <w:r>
        <w:t>距离约 14 公里</w:t>
      </w:r>
      <w:r>
        <w:rPr>
          <w:rFonts w:hint="eastAsia"/>
        </w:rPr>
        <w:t>）</w:t>
      </w:r>
    </w:p>
    <w:p w14:paraId="56975AA7">
      <w:pPr>
        <w:ind w:firstLine="640" w:firstLineChars="200"/>
        <w:jc w:val="both"/>
      </w:pPr>
      <w:r>
        <w:t>乘出租车或网约车约 25 分钟，费用约 35 元。</w:t>
      </w:r>
    </w:p>
    <w:p w14:paraId="077DA565">
      <w:pPr>
        <w:ind w:firstLine="640" w:firstLineChars="200"/>
        <w:jc w:val="both"/>
      </w:pPr>
      <w:r>
        <w:t>公共交通可乘地铁 4 号线换乘 1 号线、3 号线至“辛家庙”站，由 D 东北口出站，换乘 190 路或 295 路公交车至“欧亚大道浐河东路口”站下车。</w:t>
      </w:r>
    </w:p>
    <w:p w14:paraId="7A3EB64E">
      <w:pPr>
        <w:jc w:val="both"/>
      </w:pPr>
      <w:r>
        <w:t>4. 自驾前往</w:t>
      </w:r>
    </w:p>
    <w:p w14:paraId="52E4CB64">
      <w:pPr>
        <w:ind w:firstLine="640" w:firstLineChars="200"/>
        <w:jc w:val="both"/>
      </w:pPr>
      <w:r>
        <w:t>导航“西安锦江国际酒店”即可，酒店设有停车场。</w:t>
      </w:r>
    </w:p>
    <w:p w14:paraId="2E5B9B50">
      <w:pPr>
        <w:ind w:firstLine="640" w:firstLineChars="200"/>
        <w:jc w:val="both"/>
      </w:pPr>
      <w:r>
        <w:t>需要接站服务的代表，请提前与会务组联系（联系人及电话见本通知第</w:t>
      </w:r>
      <w:r>
        <w:rPr>
          <w:rFonts w:hint="eastAsia"/>
        </w:rPr>
        <w:t>十</w:t>
      </w:r>
      <w:r>
        <w:t>条）。</w:t>
      </w:r>
    </w:p>
    <w:p w14:paraId="0B6219B1">
      <w:pPr>
        <w:spacing w:after="40"/>
        <w:jc w:val="both"/>
        <w:outlineLvl w:val="0"/>
        <w:rPr>
          <w:rFonts w:eastAsia="黑体"/>
        </w:rPr>
      </w:pPr>
      <w:r>
        <w:rPr>
          <w:rFonts w:hint="eastAsia" w:eastAsia="黑体"/>
        </w:rPr>
        <w:t>十</w:t>
      </w:r>
      <w:r>
        <w:rPr>
          <w:rFonts w:eastAsia="黑体"/>
        </w:rPr>
        <w:t>、学术与组织委员会</w:t>
      </w:r>
    </w:p>
    <w:p w14:paraId="4D8055AB">
      <w:pPr>
        <w:ind w:firstLine="640" w:firstLineChars="200"/>
        <w:jc w:val="both"/>
      </w:pPr>
      <w:r>
        <w:t>大会主席：</w:t>
      </w:r>
      <w:r>
        <w:rPr>
          <w:rFonts w:hint="eastAsia"/>
        </w:rPr>
        <w:t>肖卫东</w:t>
      </w:r>
      <w:r>
        <w:t>、潘晓刚</w:t>
      </w:r>
    </w:p>
    <w:p w14:paraId="4F636E11">
      <w:pPr>
        <w:ind w:firstLine="640" w:firstLineChars="200"/>
        <w:jc w:val="both"/>
      </w:pPr>
      <w:r>
        <w:t>大会执行主席：</w:t>
      </w:r>
      <w:r>
        <w:rPr>
          <w:rFonts w:hint="eastAsia"/>
        </w:rPr>
        <w:t>戴通伟、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杨涛、</w:t>
      </w:r>
      <w:r>
        <w:rPr>
          <w:rFonts w:hint="eastAsia"/>
        </w:rPr>
        <w:t>郑明发</w:t>
      </w:r>
    </w:p>
    <w:p w14:paraId="34826010">
      <w:pPr>
        <w:ind w:firstLine="640" w:firstLineChars="200"/>
        <w:jc w:val="both"/>
      </w:pPr>
      <w:r>
        <w:rPr>
          <w:rFonts w:hint="eastAsia"/>
        </w:rPr>
        <w:t>大会副主席：梁哲、杨立兴、王建江、</w:t>
      </w:r>
      <w:r>
        <w:t>何林远、</w:t>
      </w:r>
      <w:r>
        <w:rPr>
          <w:rFonts w:hint="eastAsia"/>
        </w:rPr>
        <w:t xml:space="preserve"> 赵静波 </w:t>
      </w:r>
    </w:p>
    <w:p w14:paraId="08AC1025">
      <w:pPr>
        <w:ind w:firstLine="640" w:firstLineChars="200"/>
        <w:jc w:val="both"/>
      </w:pPr>
      <w:r>
        <w:rPr>
          <w:rFonts w:hint="eastAsia"/>
        </w:rPr>
        <w:t>学术委员会主席：杨任农、祝江汉、王建江</w:t>
      </w:r>
    </w:p>
    <w:p w14:paraId="4BF4161C">
      <w:pPr>
        <w:ind w:firstLine="640" w:firstLineChars="200"/>
        <w:jc w:val="both"/>
      </w:pPr>
      <w:r>
        <w:rPr>
          <w:rFonts w:hint="eastAsia"/>
        </w:rPr>
        <w:t>学术委员会副主席：李想、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王曙明、郑明发、兰燕飞、古清月、</w:t>
      </w:r>
      <w:r>
        <w:rPr>
          <w:rFonts w:hint="eastAsia"/>
          <w:color w:val="EE0000"/>
        </w:rPr>
        <w:t>陈夏、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张真真、李剑</w:t>
      </w:r>
    </w:p>
    <w:p w14:paraId="6225DBE1">
      <w:pPr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学术委员会委员（按姓氏拼音排序）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安庆贤、车阿大、程春、程光权、杜刚、范长俊、范成礼、何林远、胡雪君、金建钢、李繁飙、李果、李寰宇、李小敏、李延通、李宗璞、刘飞、刘嘉、刘进、刘林冬、刘棕成、吕茂隆、吕欣、宁博、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马红光、宁玉富、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潘凯、潘晓刚、彭深、秦毅、宋国鹏、孙高济、田怀谷、王杜娟、王建江、王杰、王凯、王锐、王阳、吴鹏、吴庆华、杨国庆、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杨凯、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杨亚莉、于国栋、张海峰、张辉、章宇、张玉利、</w:t>
      </w:r>
      <w:r>
        <w:rPr>
          <w:rFonts w:hint="eastAsia"/>
        </w:rPr>
        <w:t>张真真、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赵德勇、周鑫、周忠宝、</w:t>
      </w:r>
      <w:r>
        <w:rPr>
          <w:rFonts w:hint="eastAsia"/>
          <w:color w:val="EE0000"/>
        </w:rPr>
        <w:t>朱学虎、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朱宁</w:t>
      </w:r>
    </w:p>
    <w:p w14:paraId="09E831BC">
      <w:pPr>
        <w:ind w:firstLine="640" w:firstLineChars="200"/>
        <w:jc w:val="both"/>
      </w:pPr>
      <w:r>
        <w:rPr>
          <w:rFonts w:hint="eastAsia"/>
        </w:rPr>
        <w:t>程序委员会主席：戴通伟、矫媛媛、郑明发、张昆仑</w:t>
      </w:r>
    </w:p>
    <w:p w14:paraId="2BC8ACD9">
      <w:pPr>
        <w:ind w:firstLine="640" w:firstLineChars="200"/>
        <w:jc w:val="both"/>
      </w:pPr>
      <w:r>
        <w:rPr>
          <w:rFonts w:hint="eastAsia"/>
        </w:rPr>
        <w:t>程序委员会副主席：古清月、</w:t>
      </w:r>
      <w:r>
        <w:t>何林远</w:t>
      </w:r>
      <w:r>
        <w:rPr>
          <w:rFonts w:hint="eastAsia"/>
        </w:rPr>
        <w:t>、李宗璞、</w:t>
      </w:r>
      <w:r>
        <w:rPr>
          <w:rFonts w:hint="eastAsia"/>
          <w:color w:val="EE0000"/>
        </w:rPr>
        <w:t>陈夏、</w:t>
      </w:r>
      <w:r>
        <w:rPr>
          <w:rFonts w:hint="eastAsia"/>
        </w:rPr>
        <w:t>吕茂隆、曹慧、宁玉富、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方晓峰</w:t>
      </w:r>
      <w:r>
        <w:rPr>
          <w:rFonts w:hint="eastAsia"/>
        </w:rPr>
        <w:t>、杨亚莉、索中英、李寰宇、刘飞、孙高济、陈杰</w:t>
      </w:r>
    </w:p>
    <w:p w14:paraId="4A741B40">
      <w:pPr>
        <w:ind w:firstLine="640" w:firstLineChars="200"/>
        <w:jc w:val="both"/>
      </w:pPr>
      <w:r>
        <w:rPr>
          <w:rFonts w:hint="eastAsia"/>
        </w:rPr>
        <w:t>程序委员会委员（按姓氏拼音排序）：</w:t>
      </w:r>
      <w:bookmarkStart w:id="4" w:name="OLE_LINK5"/>
      <w:r>
        <w:t>陈亚倩、焦红英、吕作霖、马熙越、梅玉、</w:t>
      </w:r>
      <w:r>
        <w:rPr>
          <w:rFonts w:hint="eastAsia"/>
        </w:rPr>
        <w:t>彭佳武、孙博文、</w:t>
      </w:r>
      <w:r>
        <w:t>王雨思、张智、张转、郑傲宇、钟海涛</w:t>
      </w:r>
    </w:p>
    <w:bookmarkEnd w:id="4"/>
    <w:p w14:paraId="11F2CC3B">
      <w:pPr>
        <w:spacing w:after="40"/>
        <w:jc w:val="both"/>
        <w:outlineLvl w:val="0"/>
      </w:pPr>
      <w:r>
        <w:rPr>
          <w:rFonts w:hint="eastAsia" w:eastAsia="黑体"/>
        </w:rPr>
        <w:t>十一</w:t>
      </w:r>
      <w:r>
        <w:rPr>
          <w:rFonts w:eastAsia="黑体"/>
        </w:rPr>
        <w:t>、联系方式</w:t>
      </w:r>
    </w:p>
    <w:p w14:paraId="2A919BAC">
      <w:pPr>
        <w:ind w:firstLine="640" w:firstLineChars="200"/>
        <w:jc w:val="both"/>
      </w:pPr>
      <w:r>
        <w:t>会议秘书组及联系方式：</w:t>
      </w:r>
    </w:p>
    <w:p w14:paraId="31E30B61">
      <w:pPr>
        <w:ind w:firstLine="640" w:firstLineChars="200"/>
        <w:jc w:val="both"/>
      </w:pPr>
      <w:r>
        <w:rPr>
          <w:rFonts w:hint="eastAsia"/>
        </w:rPr>
        <w:t xml:space="preserve">专家酒店预订：            钟老师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15029057231</w:t>
      </w:r>
    </w:p>
    <w:p w14:paraId="5ECAA473">
      <w:pPr>
        <w:ind w:firstLine="640" w:firstLineChars="200"/>
        <w:jc w:val="both"/>
      </w:pPr>
      <w:r>
        <w:rPr>
          <w:rFonts w:hint="eastAsia"/>
        </w:rPr>
        <w:t xml:space="preserve">                                        吕老师 </w:t>
      </w:r>
      <w:r>
        <w:t>13340984918</w:t>
      </w:r>
    </w:p>
    <w:p w14:paraId="205D4149">
      <w:pPr>
        <w:ind w:firstLine="640" w:firstLineChars="200"/>
        <w:jc w:val="both"/>
      </w:pPr>
      <w:r>
        <w:rPr>
          <w:rFonts w:hint="eastAsia"/>
        </w:rPr>
        <w:t xml:space="preserve">车辆保证：                    陈老师 </w:t>
      </w:r>
      <w:r>
        <w:t>13571867470</w:t>
      </w:r>
    </w:p>
    <w:p w14:paraId="6472A82F">
      <w:pPr>
        <w:ind w:firstLine="640" w:firstLineChars="200"/>
        <w:jc w:val="both"/>
      </w:pPr>
      <w:r>
        <w:rPr>
          <w:rFonts w:hint="eastAsia"/>
        </w:rPr>
        <w:t xml:space="preserve">                                        马老师 </w:t>
      </w:r>
      <w:r>
        <w:t>13845771119</w:t>
      </w:r>
    </w:p>
    <w:p w14:paraId="745E8845">
      <w:pPr>
        <w:ind w:firstLine="640" w:firstLineChars="200"/>
        <w:jc w:val="both"/>
        <w:rPr>
          <w:highlight w:val="yellow"/>
        </w:rPr>
      </w:pPr>
      <w:r>
        <w:t>注册缴费及其他事务</w:t>
      </w:r>
      <w:r>
        <w:rPr>
          <w:rFonts w:hint="eastAsia"/>
        </w:rPr>
        <w:t>：何老师 13507318139</w:t>
      </w:r>
    </w:p>
    <w:p w14:paraId="42C72092">
      <w:pPr>
        <w:ind w:firstLine="640" w:firstLineChars="200"/>
        <w:jc w:val="both"/>
      </w:pPr>
      <w:r>
        <w:t>会务邮箱：MORCDD@yeah.net</w:t>
      </w:r>
    </w:p>
    <w:p w14:paraId="6C3962BE">
      <w:pPr>
        <w:ind w:firstLine="640" w:firstLineChars="200"/>
        <w:jc w:val="both"/>
      </w:pPr>
      <w:r>
        <w:t>会议微信群：“运筹学会指挥决策分会2026 年会”。若群人数超过 200 人，请扫码添加工作人员微信后入群，添加微信请备注“运筹学会指挥决策分会2026 年会”。</w:t>
      </w:r>
    </w:p>
    <w:p w14:paraId="708E0DD4">
      <w:pPr>
        <w:ind w:firstLine="640" w:firstLineChars="200"/>
        <w:jc w:val="both"/>
      </w:pPr>
      <w:r>
        <w:t>微信群二维码：</w:t>
      </w:r>
    </w:p>
    <w:p w14:paraId="5F98B002">
      <w:pPr>
        <w:spacing w:line="240" w:lineRule="auto"/>
        <w:jc w:val="center"/>
        <w:rPr>
          <w:rFonts w:hint="eastAsia" w:eastAsia="仿宋"/>
          <w:color w:val="EE0000"/>
          <w:lang w:eastAsia="zh-CN"/>
        </w:rPr>
      </w:pPr>
      <w:r>
        <w:rPr>
          <w:rFonts w:hint="eastAsia" w:eastAsia="仿宋"/>
          <w:color w:val="EE0000"/>
          <w:lang w:eastAsia="zh-CN"/>
        </w:rPr>
        <w:drawing>
          <wp:inline distT="0" distB="0" distL="114300" distR="114300">
            <wp:extent cx="1244600" cy="1244600"/>
            <wp:effectExtent l="0" t="0" r="7620" b="7620"/>
            <wp:docPr id="2" name="图片 2" descr="群二维码（永久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二维码（永久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 w14:paraId="7B9907C2">
      <w:pPr>
        <w:jc w:val="right"/>
      </w:pPr>
      <w:r>
        <w:t>中国运筹学会指挥决策分会（筹）</w:t>
      </w:r>
    </w:p>
    <w:p w14:paraId="38CB97AF">
      <w:pPr>
        <w:jc w:val="right"/>
      </w:pPr>
      <w:r>
        <w:t>中国人民解放军空军工程大学基础部</w:t>
      </w:r>
    </w:p>
    <w:p w14:paraId="7586F84D">
      <w:pPr>
        <w:jc w:val="right"/>
      </w:pPr>
      <w:r>
        <w:t xml:space="preserve">2026 年 </w:t>
      </w:r>
      <w:r>
        <w:rPr>
          <w:rFonts w:hint="eastAsia"/>
        </w:rPr>
        <w:t>9</w:t>
      </w:r>
      <w:r>
        <w:t>月</w:t>
      </w:r>
      <w:r>
        <w:rPr>
          <w:rFonts w:hint="eastAsia"/>
        </w:rPr>
        <w:t>26</w:t>
      </w:r>
      <w:r>
        <w:t>日</w:t>
      </w:r>
    </w:p>
    <w:sectPr>
      <w:pgSz w:w="11906" w:h="16838"/>
      <w:pgMar w:top="2098" w:right="1474" w:bottom="1984" w:left="1588" w:header="851" w:footer="992" w:gutter="0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A9"/>
    <w:rsid w:val="0001381A"/>
    <w:rsid w:val="000164E6"/>
    <w:rsid w:val="00020EC0"/>
    <w:rsid w:val="00021AE4"/>
    <w:rsid w:val="000552DB"/>
    <w:rsid w:val="00060D41"/>
    <w:rsid w:val="00061E22"/>
    <w:rsid w:val="000679AB"/>
    <w:rsid w:val="000713C9"/>
    <w:rsid w:val="0008321B"/>
    <w:rsid w:val="00090840"/>
    <w:rsid w:val="00091C8A"/>
    <w:rsid w:val="000A3501"/>
    <w:rsid w:val="000A5615"/>
    <w:rsid w:val="000C20BC"/>
    <w:rsid w:val="000C4392"/>
    <w:rsid w:val="000C542B"/>
    <w:rsid w:val="000D57C8"/>
    <w:rsid w:val="000E79C9"/>
    <w:rsid w:val="00100FA3"/>
    <w:rsid w:val="001464B6"/>
    <w:rsid w:val="0015666A"/>
    <w:rsid w:val="00162B7E"/>
    <w:rsid w:val="00180AE6"/>
    <w:rsid w:val="00195834"/>
    <w:rsid w:val="00196E0F"/>
    <w:rsid w:val="001C079D"/>
    <w:rsid w:val="001D19F0"/>
    <w:rsid w:val="001D4A3E"/>
    <w:rsid w:val="001F09D4"/>
    <w:rsid w:val="001F7877"/>
    <w:rsid w:val="00226518"/>
    <w:rsid w:val="00227427"/>
    <w:rsid w:val="00232A86"/>
    <w:rsid w:val="00235CE0"/>
    <w:rsid w:val="002473A7"/>
    <w:rsid w:val="002521E1"/>
    <w:rsid w:val="00252365"/>
    <w:rsid w:val="00255740"/>
    <w:rsid w:val="00257B1C"/>
    <w:rsid w:val="00263E85"/>
    <w:rsid w:val="002C3B13"/>
    <w:rsid w:val="002D2301"/>
    <w:rsid w:val="002D2947"/>
    <w:rsid w:val="002E035B"/>
    <w:rsid w:val="002E4CC8"/>
    <w:rsid w:val="002F0C26"/>
    <w:rsid w:val="00317855"/>
    <w:rsid w:val="00323C9C"/>
    <w:rsid w:val="00330222"/>
    <w:rsid w:val="00342F83"/>
    <w:rsid w:val="00343B9D"/>
    <w:rsid w:val="00344E59"/>
    <w:rsid w:val="00355AF6"/>
    <w:rsid w:val="00360DE7"/>
    <w:rsid w:val="00384EC1"/>
    <w:rsid w:val="00397F5A"/>
    <w:rsid w:val="003A59D4"/>
    <w:rsid w:val="003B418E"/>
    <w:rsid w:val="003B67E9"/>
    <w:rsid w:val="003B6883"/>
    <w:rsid w:val="003C2199"/>
    <w:rsid w:val="003C3383"/>
    <w:rsid w:val="003C3B13"/>
    <w:rsid w:val="003C7BA8"/>
    <w:rsid w:val="003E041C"/>
    <w:rsid w:val="003E478F"/>
    <w:rsid w:val="003E7BAD"/>
    <w:rsid w:val="00403C2B"/>
    <w:rsid w:val="00410590"/>
    <w:rsid w:val="00412A78"/>
    <w:rsid w:val="0041692E"/>
    <w:rsid w:val="00416D5E"/>
    <w:rsid w:val="0042498A"/>
    <w:rsid w:val="00437CCB"/>
    <w:rsid w:val="004627ED"/>
    <w:rsid w:val="004655D8"/>
    <w:rsid w:val="00484CCC"/>
    <w:rsid w:val="004B0858"/>
    <w:rsid w:val="004B2311"/>
    <w:rsid w:val="004C4FAF"/>
    <w:rsid w:val="004D58DB"/>
    <w:rsid w:val="004E2B1D"/>
    <w:rsid w:val="004F5C7E"/>
    <w:rsid w:val="005212EA"/>
    <w:rsid w:val="0052734A"/>
    <w:rsid w:val="00534772"/>
    <w:rsid w:val="005456D8"/>
    <w:rsid w:val="005722CB"/>
    <w:rsid w:val="005874FD"/>
    <w:rsid w:val="00590BF4"/>
    <w:rsid w:val="005930E7"/>
    <w:rsid w:val="005A44EE"/>
    <w:rsid w:val="005C3E58"/>
    <w:rsid w:val="005F7D3E"/>
    <w:rsid w:val="00600586"/>
    <w:rsid w:val="00614785"/>
    <w:rsid w:val="006241A0"/>
    <w:rsid w:val="006512D5"/>
    <w:rsid w:val="006570B0"/>
    <w:rsid w:val="00662949"/>
    <w:rsid w:val="00675473"/>
    <w:rsid w:val="006A305C"/>
    <w:rsid w:val="006A6760"/>
    <w:rsid w:val="006C26BC"/>
    <w:rsid w:val="006C2B8D"/>
    <w:rsid w:val="006D0F13"/>
    <w:rsid w:val="006D2B8A"/>
    <w:rsid w:val="006F4906"/>
    <w:rsid w:val="007030A9"/>
    <w:rsid w:val="00723A6B"/>
    <w:rsid w:val="00746E7F"/>
    <w:rsid w:val="0075135B"/>
    <w:rsid w:val="00754152"/>
    <w:rsid w:val="00771CA4"/>
    <w:rsid w:val="0077236B"/>
    <w:rsid w:val="00772B3B"/>
    <w:rsid w:val="00786446"/>
    <w:rsid w:val="00794570"/>
    <w:rsid w:val="00796E33"/>
    <w:rsid w:val="007A0402"/>
    <w:rsid w:val="007A1735"/>
    <w:rsid w:val="007B232F"/>
    <w:rsid w:val="007D0FC9"/>
    <w:rsid w:val="007D3F74"/>
    <w:rsid w:val="007E64E3"/>
    <w:rsid w:val="007F5183"/>
    <w:rsid w:val="008020F8"/>
    <w:rsid w:val="008337CD"/>
    <w:rsid w:val="00843408"/>
    <w:rsid w:val="00853B14"/>
    <w:rsid w:val="008542E1"/>
    <w:rsid w:val="00854D1C"/>
    <w:rsid w:val="00871C06"/>
    <w:rsid w:val="008A2564"/>
    <w:rsid w:val="008B2A17"/>
    <w:rsid w:val="00905CFD"/>
    <w:rsid w:val="009068D3"/>
    <w:rsid w:val="009141C6"/>
    <w:rsid w:val="00940BFA"/>
    <w:rsid w:val="00941E02"/>
    <w:rsid w:val="00946DE9"/>
    <w:rsid w:val="009616C7"/>
    <w:rsid w:val="00991A70"/>
    <w:rsid w:val="009926A9"/>
    <w:rsid w:val="009A0A29"/>
    <w:rsid w:val="009A5FFC"/>
    <w:rsid w:val="009B7328"/>
    <w:rsid w:val="009C329A"/>
    <w:rsid w:val="009C7AA3"/>
    <w:rsid w:val="009E12B7"/>
    <w:rsid w:val="009E5CDD"/>
    <w:rsid w:val="009E73A5"/>
    <w:rsid w:val="009F6507"/>
    <w:rsid w:val="00A011D0"/>
    <w:rsid w:val="00A23D53"/>
    <w:rsid w:val="00A51F47"/>
    <w:rsid w:val="00A52340"/>
    <w:rsid w:val="00A5384F"/>
    <w:rsid w:val="00A60C80"/>
    <w:rsid w:val="00A62E4C"/>
    <w:rsid w:val="00A86588"/>
    <w:rsid w:val="00AA4010"/>
    <w:rsid w:val="00AA75D6"/>
    <w:rsid w:val="00AC441D"/>
    <w:rsid w:val="00AC5DDA"/>
    <w:rsid w:val="00AE3BA3"/>
    <w:rsid w:val="00AF17C8"/>
    <w:rsid w:val="00B13D3B"/>
    <w:rsid w:val="00B27326"/>
    <w:rsid w:val="00B40AC0"/>
    <w:rsid w:val="00B4762C"/>
    <w:rsid w:val="00B51A6B"/>
    <w:rsid w:val="00B63958"/>
    <w:rsid w:val="00B70251"/>
    <w:rsid w:val="00B76873"/>
    <w:rsid w:val="00B9128F"/>
    <w:rsid w:val="00B92B6D"/>
    <w:rsid w:val="00B95A44"/>
    <w:rsid w:val="00BA150E"/>
    <w:rsid w:val="00BA45BF"/>
    <w:rsid w:val="00BB5634"/>
    <w:rsid w:val="00BB6745"/>
    <w:rsid w:val="00BC35B6"/>
    <w:rsid w:val="00BE22DF"/>
    <w:rsid w:val="00BF0069"/>
    <w:rsid w:val="00BF7534"/>
    <w:rsid w:val="00C04E96"/>
    <w:rsid w:val="00C24361"/>
    <w:rsid w:val="00C45E62"/>
    <w:rsid w:val="00C54432"/>
    <w:rsid w:val="00C623D0"/>
    <w:rsid w:val="00C81C98"/>
    <w:rsid w:val="00C918F1"/>
    <w:rsid w:val="00C93129"/>
    <w:rsid w:val="00CB36CA"/>
    <w:rsid w:val="00CB53AF"/>
    <w:rsid w:val="00CC5B42"/>
    <w:rsid w:val="00CD03AB"/>
    <w:rsid w:val="00CD1EED"/>
    <w:rsid w:val="00CD33AE"/>
    <w:rsid w:val="00CD5001"/>
    <w:rsid w:val="00CE0028"/>
    <w:rsid w:val="00CE0B07"/>
    <w:rsid w:val="00CF4E87"/>
    <w:rsid w:val="00CF4F6D"/>
    <w:rsid w:val="00CF72DE"/>
    <w:rsid w:val="00D030D8"/>
    <w:rsid w:val="00D34B85"/>
    <w:rsid w:val="00D42FB6"/>
    <w:rsid w:val="00D52A71"/>
    <w:rsid w:val="00D63C52"/>
    <w:rsid w:val="00D73446"/>
    <w:rsid w:val="00D74532"/>
    <w:rsid w:val="00D772EF"/>
    <w:rsid w:val="00D87AE4"/>
    <w:rsid w:val="00D97F16"/>
    <w:rsid w:val="00DA3DA6"/>
    <w:rsid w:val="00DA60F2"/>
    <w:rsid w:val="00DD27DB"/>
    <w:rsid w:val="00DE7581"/>
    <w:rsid w:val="00E02F9D"/>
    <w:rsid w:val="00E157B3"/>
    <w:rsid w:val="00E31264"/>
    <w:rsid w:val="00E44790"/>
    <w:rsid w:val="00E44885"/>
    <w:rsid w:val="00E55191"/>
    <w:rsid w:val="00E606CF"/>
    <w:rsid w:val="00E629C7"/>
    <w:rsid w:val="00E65F93"/>
    <w:rsid w:val="00E809DD"/>
    <w:rsid w:val="00E878AA"/>
    <w:rsid w:val="00EA0AAA"/>
    <w:rsid w:val="00EB2CE9"/>
    <w:rsid w:val="00EB44C1"/>
    <w:rsid w:val="00EC79B0"/>
    <w:rsid w:val="00ED64AB"/>
    <w:rsid w:val="00EE4DBD"/>
    <w:rsid w:val="00EF1FC3"/>
    <w:rsid w:val="00EF54F6"/>
    <w:rsid w:val="00F040E2"/>
    <w:rsid w:val="00F111A1"/>
    <w:rsid w:val="00F154E0"/>
    <w:rsid w:val="00F17F26"/>
    <w:rsid w:val="00F351FA"/>
    <w:rsid w:val="00F54230"/>
    <w:rsid w:val="00F5753E"/>
    <w:rsid w:val="00F73F9E"/>
    <w:rsid w:val="00F8300A"/>
    <w:rsid w:val="00F846DE"/>
    <w:rsid w:val="00F8726E"/>
    <w:rsid w:val="00FB50B3"/>
    <w:rsid w:val="00FB77F5"/>
    <w:rsid w:val="00FC490E"/>
    <w:rsid w:val="00FC56A2"/>
    <w:rsid w:val="00FD4325"/>
    <w:rsid w:val="00FF65C6"/>
    <w:rsid w:val="12DB6D4D"/>
    <w:rsid w:val="16D10C18"/>
    <w:rsid w:val="17190E89"/>
    <w:rsid w:val="1DB47C8E"/>
    <w:rsid w:val="21A244F3"/>
    <w:rsid w:val="2E3F25BF"/>
    <w:rsid w:val="369350B9"/>
    <w:rsid w:val="51151F92"/>
    <w:rsid w:val="53F87473"/>
    <w:rsid w:val="5A8B6F17"/>
    <w:rsid w:val="6788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</w:pPr>
    <w:rPr>
      <w:rFonts w:ascii="Times New Roman" w:hAnsi="Times New Roman" w:eastAsia="仿宋" w:cs="Times New Roman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Revision"/>
    <w:hidden/>
    <w:unhideWhenUsed/>
    <w:qFormat/>
    <w:uiPriority w:val="99"/>
    <w:rPr>
      <w:rFonts w:ascii="Times New Roman" w:hAnsi="Times New Roman" w:eastAsia="仿宋" w:cs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3057</Words>
  <Characters>3548</Characters>
  <Lines>29</Lines>
  <Paragraphs>8</Paragraphs>
  <TotalTime>11</TotalTime>
  <ScaleCrop>false</ScaleCrop>
  <LinksUpToDate>false</LinksUpToDate>
  <CharactersWithSpaces>3873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2026-09-26T09:38:00Z</dcterms:created>
  <dc:creator>中国运筹学会指挥决策分会（筹）</dc:creator>
  <cp:lastModifiedBy>何展助</cp:lastModifiedBy>
  <cp:lastPrinted>2026-09-26T13:23:00Z</cp:lastPrinted>
  <dcterms:modified xsi:type="dcterms:W3CDTF">2026-09-28T10:18:24Z</dcterms:modified>
  <dc:title>中国运筹学会指挥决策分会（筹）2026年学术年会会议通知（第一轮）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eyJoZGlkIjoiZDY2YWY3ZmYzNGNlNmZhZWEyYmY1YmQ0NzFjYmE0MWEiLCJ1c2VySWQiOiIzMzUyNDYyNzkifQ==</vt:lpwstr>
  </property>
  <property fmtid="{D5CDD505-2E9C-101B-9397-08002B2CF9AE}" pid="3" name="KSOProductBuildVer">
    <vt:lpwstr>2052-12.1.0.28488</vt:lpwstr>
  </property>
  <property fmtid="{D5CDD505-2E9C-101B-9397-08002B2CF9AE}" pid="4" name="ICV">
    <vt:lpwstr>FE36705753F64451A7825922C7FD90BE_12</vt:lpwstr>
  </property>
</Properties>
</file>